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 cy="594360"/>
            <wp:docPr id="1" name="Picture 1"/>
            <wp:cNvGraphicFramePr>
              <a:graphicFrameLocks noChangeAspect="1"/>
            </wp:cNvGraphicFramePr>
            <a:graphic>
              <a:graphicData uri="http://schemas.openxmlformats.org/drawingml/2006/picture">
                <pic:pic>
                  <pic:nvPicPr>
                    <pic:cNvPr id="0" name="main-logo.png"/>
                    <pic:cNvPicPr/>
                  </pic:nvPicPr>
                  <pic:blipFill>
                    <a:blip r:embed="rId9"/>
                    <a:stretch>
                      <a:fillRect/>
                    </a:stretch>
                  </pic:blipFill>
                  <pic:spPr>
                    <a:xfrm>
                      <a:off x="0" y="0"/>
                      <a:ext cx="594360" cy="594360"/>
                    </a:xfrm>
                    <a:prstGeom prst="rect"/>
                  </pic:spPr>
                </pic:pic>
              </a:graphicData>
            </a:graphic>
          </wp:inline>
        </w:drawing>
      </w:r>
    </w:p>
    <w:p>
      <w:pPr>
        <w:pStyle w:val="Title"/>
      </w:pPr>
      <w:r>
        <w:t>FIRE GOAT Holder and Game Guide</w:t>
      </w:r>
    </w:p>
    <w:p>
      <w:pPr>
        <w:pStyle w:val="Subtitle"/>
      </w:pPr>
      <w:r>
        <w:t>FIRE GOAT  |  FGOAT  |  Launch edition  |  5 October 2026</w:t>
      </w:r>
    </w:p>
    <w:p>
      <w:r>
        <w:t>This guide records the holder rules for the garden, Mystery Boxes, Workshop, Wheel Day and Ember’s Candle Run. Balances refer to the official FGOAT token on Solana. All daily box and wheel boundaries use UTC rather than the player’s local midnight.</w:t>
      </w:r>
    </w:p>
    <w:p>
      <w:pPr>
        <w:pStyle w:val="Heading1"/>
      </w:pPr>
      <w:r>
        <w:t>Daily boxes and your collection</w:t>
      </w:r>
    </w:p>
    <w:p>
      <w:pPr>
        <w:pStyle w:val="ListBullet"/>
      </w:pPr>
      <w:r>
        <w:t>Hold at least 100,000 FGOAT and connect a wallet you control.</w:t>
      </w:r>
    </w:p>
    <w:p>
      <w:pPr>
        <w:pStyle w:val="ListBullet"/>
      </w:pPr>
      <w:r>
        <w:t>Claim one free Mystery Box per eligible wallet per UTC day. The home page, fire trail and garden share the same claim history. Opening on one page prevents another claim elsewhere that day.</w:t>
      </w:r>
    </w:p>
    <w:p>
      <w:pPr>
        <w:pStyle w:val="ListBullet"/>
      </w:pPr>
      <w:r>
        <w:t>The reset is 00:00 UTC. The first successful claim gives a Cozy Goat Bed and the second gives a Garden TV, even if the claims are not on consecutive days.</w:t>
      </w:r>
    </w:p>
    <w:p>
      <w:pPr>
        <w:pStyle w:val="ListBullet"/>
      </w:pPr>
      <w:r>
        <w:t>Later boxes draw one item from the random catalog. Duplicate copies are possible. First and second welcome gifts do not repeat merely because you sold and bought back tokens.</w:t>
      </w:r>
    </w:p>
    <w:p>
      <w:pPr>
        <w:pStyle w:val="ListBullet"/>
      </w:pPr>
      <w:r>
        <w:t>If your balance falls below 100,000 FGOAT, garden and box access pause. Rebuy to the threshold and reconnect to regain eligibility. Previously claimed daily boxes remain claimed.</w:t>
      </w:r>
    </w:p>
    <w:p>
      <w:pPr>
        <w:pStyle w:val="Heading1"/>
      </w:pPr>
      <w:r>
        <w:t>Care and sleep</w:t>
      </w:r>
    </w:p>
    <w:p>
      <w:r>
        <w:t>Fullness, happiness, energy and cleanliness range from zero to 100. The interface alerts you when fullness, happiness or cleanliness fall below 35, or awake energy falls below 30. Feeding improves fullness; playing improves happiness and consumes energy; showering improves cleanliness; sleep restores energy.</w:t>
      </w:r>
    </w:p>
    <w:p>
      <w:r>
        <w:t>Feed, shower and play are blocked during sleep. Tap Ember to wake him before another care activity. The bed remains still during the sleeping animation. Garden day and night follow local device time; this visual clock does not change the UTC box reset.</w:t>
      </w:r>
    </w:p>
    <w:p>
      <w:r>
        <w:t>If any care stat stays at zero, each complete 24-hour neglect period can remove one earned item copy. The collection is not removed all at once. Restore the depleted stat to stop continuing neglect. Losses do not clear the first-box and second-box history.</w:t>
      </w:r>
    </w:p>
    <w:p>
      <w:pPr>
        <w:pStyle w:val="Heading1"/>
      </w:pPr>
      <w:r>
        <w:t>Outfits and profile portraits</w:t>
      </w:r>
    </w:p>
    <w:p>
      <w:r>
        <w:t>Select an outfit to see its description, Ember’s mood and cosmetic style title. Wear owned outfits in the garden and Candle Run. Goalkeeper posture depends on playing football, not on owning a goalkeeper kit. Eligible 100,000 FGOAT holders can download matching portraits for personal social profiles.</w:t>
      </w:r>
    </w:p>
    <w:p>
      <w:r>
        <w:br w:type="page"/>
      </w:r>
    </w:p>
    <w:p>
      <w:pPr>
        <w:pStyle w:val="Heading1"/>
      </w:pPr>
      <w:r>
        <w:t>Gift catalog and Workshop</w:t>
      </w:r>
    </w:p>
    <w:p>
      <w:r>
        <w:t>These probabilities apply only to random daily boxes after the two guaranteed welcome claims. Current weights total 100. The same catalog serves the home page and garden.</w:t>
      </w:r>
    </w:p>
    <w:tbl>
      <w:tblPr>
        <w:tblW w:type="auto" w:w="0"/>
        <w:jc w:val="center"/>
        <w:tblLayout w:type="fixed"/>
        <w:tblLook w:firstColumn="1" w:firstRow="1" w:lastColumn="0" w:lastRow="0" w:noHBand="0" w:noVBand="1" w:val="04A0"/>
      </w:tblPr>
      <w:tblGrid>
        <w:gridCol w:w="3744"/>
        <w:gridCol w:w="1008"/>
        <w:gridCol w:w="1440"/>
        <w:gridCol w:w="3744"/>
      </w:tblGrid>
      <w:tr>
        <w:trPr>
          <w:tblHeader/>
        </w:trPr>
        <w:tc>
          <w:tcPr>
            <w:tcW w:type="dxa" w:w="374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Gift</w:t>
            </w:r>
          </w:p>
        </w:tc>
        <w:tc>
          <w:tcPr>
            <w:tcW w:type="dxa" w:w="1008"/>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Chance</w:t>
            </w:r>
          </w:p>
        </w:tc>
        <w:tc>
          <w:tcPr>
            <w:tcW w:type="dxa" w:w="1440"/>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Rarity</w:t>
            </w:r>
          </w:p>
        </w:tc>
        <w:tc>
          <w:tcPr>
            <w:tcW w:type="dxa" w:w="374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Target FGOAT value</w:t>
            </w:r>
          </w:p>
        </w:tc>
      </w:tr>
      <w:tr>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CEO of Grass</w:t>
            </w:r>
          </w:p>
        </w:tc>
        <w:tc>
          <w:tcPr>
            <w:tcW w:type="dxa" w:w="100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21%</w:t>
            </w:r>
          </w:p>
        </w:tc>
        <w:tc>
          <w:tcPr>
            <w:tcW w:type="dxa" w:w="1440"/>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Common</w:t>
            </w:r>
          </w:p>
        </w:tc>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190</w:t>
            </w:r>
          </w:p>
        </w:tc>
      </w:tr>
      <w:tr>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Goat in a Suit</w:t>
            </w:r>
          </w:p>
        </w:tc>
        <w:tc>
          <w:tcPr>
            <w:tcW w:type="dxa" w:w="100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21%</w:t>
            </w:r>
          </w:p>
        </w:tc>
        <w:tc>
          <w:tcPr>
            <w:tcW w:type="dxa" w:w="1440"/>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Common</w:t>
            </w:r>
          </w:p>
        </w:tc>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190</w:t>
            </w:r>
          </w:p>
        </w:tc>
      </w:tr>
      <w:tr>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Cozy Goat Bed</w:t>
            </w:r>
          </w:p>
        </w:tc>
        <w:tc>
          <w:tcPr>
            <w:tcW w:type="dxa" w:w="100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15%</w:t>
            </w:r>
          </w:p>
        </w:tc>
        <w:tc>
          <w:tcPr>
            <w:tcW w:type="dxa" w:w="1440"/>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Uncommon</w:t>
            </w:r>
          </w:p>
        </w:tc>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267</w:t>
            </w:r>
          </w:p>
        </w:tc>
      </w:tr>
      <w:tr>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Diamond Hooves</w:t>
            </w:r>
          </w:p>
        </w:tc>
        <w:tc>
          <w:tcPr>
            <w:tcW w:type="dxa" w:w="100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8%</w:t>
            </w:r>
          </w:p>
        </w:tc>
        <w:tc>
          <w:tcPr>
            <w:tcW w:type="dxa" w:w="1440"/>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Rare</w:t>
            </w:r>
          </w:p>
        </w:tc>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500</w:t>
            </w:r>
          </w:p>
        </w:tc>
      </w:tr>
      <w:tr>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Garden TV</w:t>
            </w:r>
          </w:p>
        </w:tc>
        <w:tc>
          <w:tcPr>
            <w:tcW w:type="dxa" w:w="100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8%</w:t>
            </w:r>
          </w:p>
        </w:tc>
        <w:tc>
          <w:tcPr>
            <w:tcW w:type="dxa" w:w="1440"/>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Rare</w:t>
            </w:r>
          </w:p>
        </w:tc>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500</w:t>
            </w:r>
          </w:p>
        </w:tc>
      </w:tr>
      <w:tr>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Pumpkin Night</w:t>
            </w:r>
          </w:p>
        </w:tc>
        <w:tc>
          <w:tcPr>
            <w:tcW w:type="dxa" w:w="100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6%</w:t>
            </w:r>
          </w:p>
        </w:tc>
        <w:tc>
          <w:tcPr>
            <w:tcW w:type="dxa" w:w="1440"/>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Rare</w:t>
            </w:r>
          </w:p>
        </w:tc>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667</w:t>
            </w:r>
          </w:p>
        </w:tc>
      </w:tr>
      <w:tr>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Argentina goalkeeper</w:t>
            </w:r>
          </w:p>
        </w:tc>
        <w:tc>
          <w:tcPr>
            <w:tcW w:type="dxa" w:w="100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6%</w:t>
            </w:r>
          </w:p>
        </w:tc>
        <w:tc>
          <w:tcPr>
            <w:tcW w:type="dxa" w:w="1440"/>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Rare</w:t>
            </w:r>
          </w:p>
        </w:tc>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667</w:t>
            </w:r>
          </w:p>
        </w:tc>
      </w:tr>
      <w:tr>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Brazil goalkeeper</w:t>
            </w:r>
          </w:p>
        </w:tc>
        <w:tc>
          <w:tcPr>
            <w:tcW w:type="dxa" w:w="100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6%</w:t>
            </w:r>
          </w:p>
        </w:tc>
        <w:tc>
          <w:tcPr>
            <w:tcW w:type="dxa" w:w="1440"/>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Rare</w:t>
            </w:r>
          </w:p>
        </w:tc>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667</w:t>
            </w:r>
          </w:p>
        </w:tc>
      </w:tr>
      <w:tr>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Germany goalkeeper</w:t>
            </w:r>
          </w:p>
        </w:tc>
        <w:tc>
          <w:tcPr>
            <w:tcW w:type="dxa" w:w="100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6%</w:t>
            </w:r>
          </w:p>
        </w:tc>
        <w:tc>
          <w:tcPr>
            <w:tcW w:type="dxa" w:w="1440"/>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Rare</w:t>
            </w:r>
          </w:p>
        </w:tc>
        <w:tc>
          <w:tcPr>
            <w:tcW w:type="dxa" w:w="374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667</w:t>
            </w:r>
          </w:p>
        </w:tc>
      </w:tr>
      <w:tr>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Golden Baa</w:t>
            </w:r>
          </w:p>
        </w:tc>
        <w:tc>
          <w:tcPr>
            <w:tcW w:type="dxa" w:w="100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3%</w:t>
            </w:r>
          </w:p>
        </w:tc>
        <w:tc>
          <w:tcPr>
            <w:tcW w:type="dxa" w:w="1440"/>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Legendary</w:t>
            </w:r>
          </w:p>
        </w:tc>
        <w:tc>
          <w:tcPr>
            <w:tcW w:type="dxa" w:w="374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1,333</w:t>
            </w:r>
          </w:p>
        </w:tc>
      </w:tr>
    </w:tbl>
    <w:p>
      <w:r>
        <w:t>The bed supports cozy naps and care recovery. The TV provides full YouTube shows and site-wide audio controls; availability is controlled by YouTube and the rights holders. Goalkeeper kits are team-inspired clothing. Golden Baa includes a crown and royal cape. Pumpkin Night combines pumpkin clothing and a dark cape.</w:t>
      </w:r>
    </w:p>
    <w:p>
      <w:pPr>
        <w:pStyle w:val="Heading1"/>
      </w:pPr>
      <w:r>
        <w:t>Rarity based values</w:t>
      </w:r>
    </w:p>
    <w:p>
      <w:r>
        <w:t>The proposed redemption formula is round(4,000 ÷ the numeric percentage chance). A 20% item has a target value of 200 FGOAT; a 2% item has a target value of 2,000 FGOAT. Catalog changes can change future values. Rasta has a separately configured target value of 1,600 FGOAT and is obtained through crafting or the wheel, not the ordinary box catalog.</w:t>
      </w:r>
    </w:p>
    <w:p>
      <w:r>
        <w:t>These are configured target redemption values, not guaranteed market prices. A real item sale requires activation of the redemption service, available reserves and published settlement terms. Until then, an item price is not an available withdrawal.</w:t>
      </w:r>
    </w:p>
    <w:p>
      <w:pPr>
        <w:pStyle w:val="Heading1"/>
      </w:pPr>
      <w:r>
        <w:t>Mixing items</w:t>
      </w:r>
    </w:p>
    <w:p>
      <w:r>
        <w:t>Select three distinct owned item copies. Duplicate gift types can be used when they are separate copies. Mixing consumes all three and produces Golden Baa or Rasta. Each current crafting outcome has approximately equal selection probability. Free starter outfits cannot be consumed. Mixing is irreversible once confirmed.</w:t>
      </w:r>
    </w:p>
    <w:p>
      <w:r>
        <w:t>New gifts are planned weekly. Future recipes and additional rare outcomes will be described when introduced; they are not part of the current recipe.</w:t>
      </w:r>
    </w:p>
    <w:p>
      <w:r>
        <w:br w:type="page"/>
      </w:r>
    </w:p>
    <w:p>
      <w:pPr>
        <w:pStyle w:val="Heading1"/>
      </w:pPr>
      <w:r>
        <w:t>Candle Run scoring and levels</w:t>
      </w:r>
    </w:p>
    <w:p>
      <w:r>
        <w:t>Ordinary access requires at least 1,000,000 FGOAT. Start with the on-screen Start prompt before the first run. Tap or click the game screen to jump; desktop players can also press Space. A new run consumes one life. Successfully passing a candle counts as one clear and normally adds one point.</w:t>
      </w:r>
    </w:p>
    <w:p>
      <w:r>
        <w:t>Each level covers 50 successful clears: level 1 begins at zero, level 2 at 50 and level 3 at 100. The level-change information pauses play until the player chooses to continue. Read the briefing before resuming, especially when controls reverse.</w:t>
      </w:r>
    </w:p>
    <w:tbl>
      <w:tblPr>
        <w:tblW w:type="auto" w:w="0"/>
        <w:jc w:val="center"/>
        <w:tblLayout w:type="fixed"/>
        <w:tblLook w:firstColumn="1" w:firstRow="1" w:lastColumn="0" w:lastRow="0" w:noHBand="0" w:noVBand="1" w:val="04A0"/>
      </w:tblPr>
      <w:tblGrid>
        <w:gridCol w:w="1872"/>
        <w:gridCol w:w="8064"/>
      </w:tblGrid>
      <w:tr>
        <w:trPr>
          <w:tblHeader/>
        </w:trPr>
        <w:tc>
          <w:tcPr>
            <w:tcW w:type="dxa" w:w="1872"/>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Level</w:t>
            </w:r>
          </w:p>
        </w:tc>
        <w:tc>
          <w:tcPr>
            <w:tcW w:type="dxa" w:w="806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Main change</w:t>
            </w:r>
          </w:p>
        </w:tc>
      </w:tr>
      <w:tr>
        <w:tc>
          <w:tcPr>
            <w:tcW w:type="dxa" w:w="187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w:t>
            </w:r>
          </w:p>
        </w:tc>
        <w:tc>
          <w:tcPr>
            <w:tcW w:type="dxa" w:w="806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Steady warm-up candles</w:t>
            </w:r>
          </w:p>
        </w:tc>
      </w:tr>
      <w:tr>
        <w:tc>
          <w:tcPr>
            <w:tcW w:type="dxa" w:w="187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2</w:t>
            </w:r>
          </w:p>
        </w:tc>
        <w:tc>
          <w:tcPr>
            <w:tcW w:type="dxa" w:w="806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Candles move up and down</w:t>
            </w:r>
          </w:p>
        </w:tc>
      </w:tr>
      <w:tr>
        <w:tc>
          <w:tcPr>
            <w:tcW w:type="dxa" w:w="187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3</w:t>
            </w:r>
          </w:p>
        </w:tc>
        <w:tc>
          <w:tcPr>
            <w:tcW w:type="dxa" w:w="806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Reverse controls and moving candles</w:t>
            </w:r>
          </w:p>
        </w:tc>
      </w:tr>
      <w:tr>
        <w:tc>
          <w:tcPr>
            <w:tcW w:type="dxa" w:w="187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4</w:t>
            </w:r>
          </w:p>
        </w:tc>
        <w:tc>
          <w:tcPr>
            <w:tcW w:type="dxa" w:w="806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Gaps squeeze smaller and expand</w:t>
            </w:r>
          </w:p>
        </w:tc>
      </w:tr>
      <w:tr>
        <w:tc>
          <w:tcPr>
            <w:tcW w:type="dxa" w:w="187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5</w:t>
            </w:r>
          </w:p>
        </w:tc>
        <w:tc>
          <w:tcPr>
            <w:tcW w:type="dxa" w:w="806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Alternating large and small gaps</w:t>
            </w:r>
          </w:p>
        </w:tc>
      </w:tr>
      <w:tr>
        <w:tc>
          <w:tcPr>
            <w:tcW w:type="dxa" w:w="187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6</w:t>
            </w:r>
          </w:p>
        </w:tc>
        <w:tc>
          <w:tcPr>
            <w:tcW w:type="dxa" w:w="806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Reverse controls with moving and squeezing gaps</w:t>
            </w:r>
          </w:p>
        </w:tc>
      </w:tr>
      <w:tr>
        <w:tc>
          <w:tcPr>
            <w:tcW w:type="dxa" w:w="187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7</w:t>
            </w:r>
          </w:p>
        </w:tc>
        <w:tc>
          <w:tcPr>
            <w:tcW w:type="dxa" w:w="806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Faster moving candle waves</w:t>
            </w:r>
          </w:p>
        </w:tc>
      </w:tr>
      <w:tr>
        <w:tc>
          <w:tcPr>
            <w:tcW w:type="dxa" w:w="187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8</w:t>
            </w:r>
          </w:p>
        </w:tc>
        <w:tc>
          <w:tcPr>
            <w:tcW w:type="dxa" w:w="806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Firework rockets join the challenge</w:t>
            </w:r>
          </w:p>
        </w:tc>
      </w:tr>
      <w:tr>
        <w:tc>
          <w:tcPr>
            <w:tcW w:type="dxa" w:w="187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9 and beyond</w:t>
            </w:r>
          </w:p>
        </w:tc>
        <w:tc>
          <w:tcPr>
            <w:tcW w:type="dxa" w:w="806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Eight stage patterns repeat in a shuffled order; each new eight-level block adds a cumulative 15% difficulty and speed factor</w:t>
            </w:r>
          </w:p>
        </w:tc>
      </w:tr>
    </w:tbl>
    <w:p>
      <w:r>
        <w:t>Rockets remain present from level 8 onward. A hit can cost one remaining life; temporary hit protection prevents instant repeated damage. From level 9, each level has a 20% chance of spawning one collectible heart for full-access players. A heart must be collected and remains subject to the five-active-life cap.</w:t>
      </w:r>
    </w:p>
    <w:p>
      <w:pPr>
        <w:pStyle w:val="Heading1"/>
      </w:pPr>
      <w:r>
        <w:t>Points and token milestones</w:t>
      </w:r>
    </w:p>
    <w:p>
      <w:r>
        <w:t>Level 3 establishes reward eligibility, but reaching 100 clears does not itself award tokens. The first token milestone is 500 consecutive clears in the same run, then 1,000, 1,500 and so on. Each milestone records 1,000 FGOAT, or 2,000 when Golden horns is active at the milestone. A new run resets its clear counter; finished-run points accumulate for purchases.</w:t>
      </w:r>
    </w:p>
    <w:p>
      <w:r>
        <w:t>Game token rewards are subject to the separately activated payout service and fair-play verification. A recorded pending amount is not a completed transfer.</w:t>
      </w:r>
    </w:p>
    <w:p>
      <w:r>
        <w:br w:type="page"/>
      </w:r>
    </w:p>
    <w:p>
      <w:pPr>
        <w:pStyle w:val="Heading1"/>
      </w:pPr>
      <w:r>
        <w:t>Boosts lives and the goalkeeper pass</w:t>
      </w:r>
    </w:p>
    <w:tbl>
      <w:tblPr>
        <w:tblW w:type="auto" w:w="0"/>
        <w:jc w:val="center"/>
        <w:tblLayout w:type="fixed"/>
        <w:tblLook w:firstColumn="1" w:firstRow="1" w:lastColumn="0" w:lastRow="0" w:noHBand="0" w:noVBand="1" w:val="04A0"/>
      </w:tblPr>
      <w:tblGrid>
        <w:gridCol w:w="2304"/>
        <w:gridCol w:w="1728"/>
        <w:gridCol w:w="5904"/>
      </w:tblGrid>
      <w:tr>
        <w:trPr>
          <w:tblHeader/>
        </w:trPr>
        <w:tc>
          <w:tcPr>
            <w:tcW w:type="dxa" w:w="230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Boost</w:t>
            </w:r>
          </w:p>
        </w:tc>
        <w:tc>
          <w:tcPr>
            <w:tcW w:type="dxa" w:w="1728"/>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Saved point cost</w:t>
            </w:r>
          </w:p>
        </w:tc>
        <w:tc>
          <w:tcPr>
            <w:tcW w:type="dxa" w:w="590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Effect</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Golden horns</w:t>
            </w:r>
          </w:p>
        </w:tc>
        <w:tc>
          <w:tcPr>
            <w:tcW w:type="dxa" w:w="172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250</w:t>
            </w:r>
          </w:p>
        </w:tc>
        <w:tc>
          <w:tcPr>
            <w:tcW w:type="dxa" w:w="59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30 seconds of active play: two points immediately per clear and twice the token milestone reward while active.</w:t>
            </w:r>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Room to baa</w:t>
            </w:r>
          </w:p>
        </w:tc>
        <w:tc>
          <w:tcPr>
            <w:tcW w:type="dxa" w:w="172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100</w:t>
            </w:r>
          </w:p>
        </w:tc>
        <w:tc>
          <w:tcPr>
            <w:tcW w:type="dxa" w:w="59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30 seconds of extra vertical clearance above and below Ember in candle gaps.</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Diamond fluff</w:t>
            </w:r>
          </w:p>
        </w:tc>
        <w:tc>
          <w:tcPr>
            <w:tcW w:type="dxa" w:w="172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150</w:t>
            </w:r>
          </w:p>
        </w:tc>
        <w:tc>
          <w:tcPr>
            <w:tcW w:type="dxa" w:w="59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Blocks one candle collision; it is consumed when used.</w:t>
            </w:r>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One more baa</w:t>
            </w:r>
          </w:p>
        </w:tc>
        <w:tc>
          <w:tcPr>
            <w:tcW w:type="dxa" w:w="172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200</w:t>
            </w:r>
          </w:p>
        </w:tc>
        <w:tc>
          <w:tcPr>
            <w:tcW w:type="dxa" w:w="59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One purchased spare heart per purchase; store at most two spare hearts.</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Two Rebirths</w:t>
            </w:r>
          </w:p>
        </w:tc>
        <w:tc>
          <w:tcPr>
            <w:tcW w:type="dxa" w:w="172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2,500</w:t>
            </w:r>
          </w:p>
        </w:tc>
        <w:tc>
          <w:tcPr>
            <w:tcW w:type="dxa" w:w="59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Two optional continues after death, preserving the current run’s progress.</w:t>
            </w:r>
          </w:p>
        </w:tc>
      </w:tr>
    </w:tbl>
    <w:p>
      <w:r>
        <w:t>Buy boost coins below the jumping window. The icons on the left of the game only activate owned boosts. Purchases remain in inventory until used. Timed boosts can be armed before the run or used during play, and their countdown appears at the top of the screen. The 2× points effect is visible immediately; it does not double the candle-clear count or level progress.</w:t>
      </w:r>
    </w:p>
    <w:p>
      <w:pPr>
        <w:pStyle w:val="Heading1"/>
      </w:pPr>
      <w:r>
        <w:t>Life limits</w:t>
      </w:r>
    </w:p>
    <w:p>
      <w:r>
        <w:t>Full access starts with five active lives. Every 10 days, three lives replenish, capped at five active lives. One more baa buys one spare heart at a time. Store no more than two spare hearts, for five active plus two spare hearts in total. Activate a spare only when four or fewer active lives remain; it adds one active life and consumes one spare. It never raises the active row above five.</w:t>
      </w:r>
    </w:p>
    <w:p>
      <w:r>
        <w:t>After spending lives, you can use saved points to buy more spare hearts within that two-spare limit and activate them as capacity allows. Two Rebirths does not increase the life cap. After death, choose Reborn to consume a rebirth and preserve the run, or New run to bank the run’s points and keep unused rebirths.</w:t>
      </w:r>
    </w:p>
    <w:p>
      <w:pPr>
        <w:pStyle w:val="Heading1"/>
      </w:pPr>
      <w:r>
        <w:t>Earned access through goalkeeper</w:t>
      </w:r>
    </w:p>
    <w:p>
      <w:r>
        <w:t>A holder with at least 100,000 FGOAT can score seven consecutive goals to earn a three-life Candle Run pass without holding 1,000,000 tokens. A save breaks the consecutive-goal streak. The pass supports up to three run starts and ends when its lives are exhausted; earn another by scoring seven consecutive goals again.</w:t>
      </w:r>
    </w:p>
    <w:p>
      <w:r>
        <w:t>The pass does not allow paid spare hearts, rebirths, automatic life refills, collectible extra lives or Wheel Day through the Candle Run route. Saved points and ordinary gameplay boosts remain separate from the pass’s three-life limit. A pass is not an unlimited access upgrade.</w:t>
      </w:r>
    </w:p>
    <w:p>
      <w:r>
        <w:br w:type="page"/>
      </w:r>
    </w:p>
    <w:p>
      <w:pPr>
        <w:pStyle w:val="Heading1"/>
      </w:pPr>
      <w:r>
        <w:t>Wheel Day and fair play</w:t>
      </w:r>
    </w:p>
    <w:p>
      <w:r>
        <w:t>Wheel Day occurs on every tenth trail day: 10, 20, 30 and so on. One spin is available during that day and closes at 00:00 UTC. Missed spins do not roll over to the following day. The wheel appears when the day is reached instead of staying open as a permanent panel.</w:t>
      </w:r>
    </w:p>
    <w:tbl>
      <w:tblPr>
        <w:tblW w:type="auto" w:w="0"/>
        <w:jc w:val="center"/>
        <w:tblLayout w:type="fixed"/>
        <w:tblLook w:firstColumn="1" w:firstRow="1" w:lastColumn="0" w:lastRow="0" w:noHBand="0" w:noVBand="1" w:val="04A0"/>
      </w:tblPr>
      <w:tblGrid>
        <w:gridCol w:w="2304"/>
        <w:gridCol w:w="1008"/>
        <w:gridCol w:w="2160"/>
        <w:gridCol w:w="4464"/>
      </w:tblGrid>
      <w:tr>
        <w:trPr>
          <w:tblHeader/>
        </w:trPr>
        <w:tc>
          <w:tcPr>
            <w:tcW w:type="dxa" w:w="230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Outcome</w:t>
            </w:r>
          </w:p>
        </w:tc>
        <w:tc>
          <w:tcPr>
            <w:tcW w:type="dxa" w:w="1008"/>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Slots</w:t>
            </w:r>
          </w:p>
        </w:tc>
        <w:tc>
          <w:tcPr>
            <w:tcW w:type="dxa" w:w="2160"/>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Combined probability</w:t>
            </w:r>
          </w:p>
        </w:tc>
        <w:tc>
          <w:tcPr>
            <w:tcW w:type="dxa" w:w="446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Reward</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Giga Win</w:t>
            </w:r>
          </w:p>
        </w:tc>
        <w:tc>
          <w:tcPr>
            <w:tcW w:type="dxa" w:w="100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w:t>
            </w:r>
          </w:p>
        </w:tc>
        <w:tc>
          <w:tcPr>
            <w:tcW w:type="dxa" w:w="2160"/>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w:t>
            </w:r>
          </w:p>
        </w:tc>
        <w:tc>
          <w:tcPr>
            <w:tcW w:type="dxa" w:w="446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100,000 FGOAT</w:t>
            </w:r>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Mega Win</w:t>
            </w:r>
          </w:p>
        </w:tc>
        <w:tc>
          <w:tcPr>
            <w:tcW w:type="dxa" w:w="100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1</w:t>
            </w:r>
          </w:p>
        </w:tc>
        <w:tc>
          <w:tcPr>
            <w:tcW w:type="dxa" w:w="2160"/>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0.5%</w:t>
            </w:r>
          </w:p>
        </w:tc>
        <w:tc>
          <w:tcPr>
            <w:tcW w:type="dxa" w:w="446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25,000 FGOAT</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Big Win</w:t>
            </w:r>
          </w:p>
        </w:tc>
        <w:tc>
          <w:tcPr>
            <w:tcW w:type="dxa" w:w="100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2</w:t>
            </w:r>
          </w:p>
        </w:tc>
        <w:tc>
          <w:tcPr>
            <w:tcW w:type="dxa" w:w="2160"/>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1.3%</w:t>
            </w:r>
          </w:p>
        </w:tc>
        <w:tc>
          <w:tcPr>
            <w:tcW w:type="dxa" w:w="446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5,000 FGOAT</w:t>
            </w:r>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Rasta outfit</w:t>
            </w:r>
          </w:p>
        </w:tc>
        <w:tc>
          <w:tcPr>
            <w:tcW w:type="dxa" w:w="100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2</w:t>
            </w:r>
          </w:p>
        </w:tc>
        <w:tc>
          <w:tcPr>
            <w:tcW w:type="dxa" w:w="2160"/>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2.5%</w:t>
            </w:r>
          </w:p>
        </w:tc>
        <w:tc>
          <w:tcPr>
            <w:tcW w:type="dxa" w:w="446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One Rasta outfit</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Extra life</w:t>
            </w:r>
          </w:p>
        </w:tc>
        <w:tc>
          <w:tcPr>
            <w:tcW w:type="dxa" w:w="1008"/>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2</w:t>
            </w:r>
          </w:p>
        </w:tc>
        <w:tc>
          <w:tcPr>
            <w:tcW w:type="dxa" w:w="2160"/>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2.5%</w:t>
            </w:r>
          </w:p>
        </w:tc>
        <w:tc>
          <w:tcPr>
            <w:tcW w:type="dxa" w:w="446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One active life, capped at five</w:t>
            </w:r>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Try next time</w:t>
            </w:r>
          </w:p>
        </w:tc>
        <w:tc>
          <w:tcPr>
            <w:tcW w:type="dxa" w:w="1008"/>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2</w:t>
            </w:r>
          </w:p>
        </w:tc>
        <w:tc>
          <w:tcPr>
            <w:tcW w:type="dxa" w:w="2160"/>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92.2%</w:t>
            </w:r>
          </w:p>
        </w:tc>
        <w:tc>
          <w:tcPr>
            <w:tcW w:type="dxa" w:w="446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No prize</w:t>
            </w:r>
          </w:p>
        </w:tc>
      </w:tr>
    </w:tbl>
    <w:p>
      <w:r>
        <w:t>The ten visual segments are weighted outcomes, not ten equal probabilities. Each Big Win segment has 0.65%; each Rasta or extra-life segment has 1.25%; each no-prize segment has 46.1%. The probabilities sum to 100%. Winning an extra life while already at five adds no life.</w:t>
      </w:r>
    </w:p>
    <w:p>
      <w:r>
        <w:t>The current saved holder wheel route requires ordinary Candle Run eligibility of at least 1,000,000 FGOAT. A goalkeeper pass alone does not unlock it. Token prize amounts describe the reward design; actual settlement depends on activation and funding of the payout service.</w:t>
      </w:r>
    </w:p>
    <w:p>
      <w:pPr>
        <w:pStyle w:val="Heading1"/>
      </w:pPr>
      <w:r>
        <w:t>Shared rules and security</w:t>
      </w:r>
    </w:p>
    <w:p>
      <w:pPr>
        <w:pStyle w:val="ListBullet"/>
      </w:pPr>
      <w:r>
        <w:t>Use only a wallet you control. Read every signature or transaction prompt; never share a seed phrase or private key.</w:t>
      </w:r>
    </w:p>
    <w:p>
      <w:pPr>
        <w:pStyle w:val="ListBullet"/>
      </w:pPr>
      <w:r>
        <w:t>Automated farming, falsified balances, modified game results and exploit abuse can invalidate results and restrict access.</w:t>
      </w:r>
    </w:p>
    <w:p>
      <w:pPr>
        <w:pStyle w:val="ListBullet"/>
      </w:pPr>
      <w:r>
        <w:t>Outfit titles are cosmetic. Collectibles and points are not shares, NFTs or guaranteed cash claims.</w:t>
      </w:r>
    </w:p>
    <w:p>
      <w:pPr>
        <w:pStyle w:val="ListBullet"/>
      </w:pPr>
      <w:r>
        <w:t>YouTube content, wallets, Discord and Pump.fun have separate service rules. Provider interruptions can affect access.</w:t>
      </w:r>
    </w:p>
    <w:p>
      <w:pPr>
        <w:pStyle w:val="ListBullet"/>
      </w:pPr>
      <w:r>
        <w:t>Material changes to game rules, reward availability or catalogs should be announced through the website and official project account.</w:t>
      </w:r>
    </w:p>
    <w:p>
      <w:r>
        <w:t xml:space="preserve">Official support: </w:t>
      </w:r>
      <w:hyperlink r:id="rId11">
        <w:r>
          <w:t>https://x.com/FireGoat_Ember</w:t>
        </w:r>
      </w:hyperlink>
      <w:r>
        <w:t>.</w:t>
      </w:r>
      <w:r>
        <w:t xml:space="preserve"> Discord: </w:t>
      </w:r>
      <w:hyperlink r:id="rId12">
        <w:r>
          <w:t>https://discord.gg/nxUqYdkhK</w:t>
        </w:r>
      </w:hyperlink>
      <w:r>
        <w:t>.</w:t>
      </w:r>
      <w:r>
        <w:t xml:space="preserve"> Instagram: </w:t>
      </w:r>
      <w:hyperlink r:id="rId13">
        <w:r>
          <w:t>https://www.instagram.com/firegoat_ember/</w:t>
        </w:r>
      </w:hyperlink>
      <w:r>
        <w:t>.</w:t>
      </w:r>
      <w:r>
        <w:t xml:space="preserve"> Service terms: </w:t>
      </w:r>
      <w:hyperlink r:id="rId14">
        <w:r>
          <w:t>https://firegoat.xyz/terms</w:t>
        </w:r>
      </w:hyperlink>
      <w:r>
        <w:t>.</w:t>
      </w:r>
      <w:r>
        <w:t xml:space="preserve"> Privacy: </w:t>
      </w:r>
      <w:hyperlink r:id="rId15">
        <w:r>
          <w:t>https://firegoat.xyz/privacy</w:t>
        </w:r>
      </w:hyperlink>
      <w:r>
        <w:t>.</w:t>
      </w:r>
    </w:p>
    <w:sectPr w:rsidR="00FC693F" w:rsidRPr="0006063C" w:rsidSect="00034616">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FIRE GOAT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x.com/FireGoat_Ember" TargetMode="External"/><Relationship Id="rId12" Type="http://schemas.openxmlformats.org/officeDocument/2006/relationships/hyperlink" Target="https://discord.gg/nxUqYdkhK" TargetMode="External"/><Relationship Id="rId13" Type="http://schemas.openxmlformats.org/officeDocument/2006/relationships/hyperlink" Target="https://www.instagram.com/firegoat_ember/" TargetMode="External"/><Relationship Id="rId14" Type="http://schemas.openxmlformats.org/officeDocument/2006/relationships/hyperlink" Target="https://firegoat.xyz/terms" TargetMode="External"/><Relationship Id="rId15" Type="http://schemas.openxmlformats.org/officeDocument/2006/relationships/hyperlink" Target="https://firegoat.xyz/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GOAT project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